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B7C8A8" w14:textId="5449B962" w:rsidR="00F16D2D" w:rsidRDefault="00F16D2D" w:rsidP="00F16D2D">
      <w:pPr>
        <w:jc w:val="center"/>
      </w:pPr>
    </w:p>
    <w:p w14:paraId="2B59B7D9" w14:textId="2BEED21B" w:rsidR="00F16D2D" w:rsidRDefault="00F16D2D" w:rsidP="00F16D2D">
      <w:pPr>
        <w:jc w:val="center"/>
      </w:pPr>
    </w:p>
    <w:p w14:paraId="03FF1A39" w14:textId="6C9DA9F6" w:rsidR="00F16D2D" w:rsidRDefault="00F16D2D" w:rsidP="00F16D2D">
      <w:pPr>
        <w:jc w:val="center"/>
      </w:pPr>
    </w:p>
    <w:p w14:paraId="778E377A" w14:textId="25F33FEE" w:rsidR="00F16D2D" w:rsidRDefault="00F16D2D" w:rsidP="00F16D2D">
      <w:pPr>
        <w:jc w:val="center"/>
      </w:pPr>
    </w:p>
    <w:p w14:paraId="7FE843A1" w14:textId="0C778435" w:rsidR="00F16D2D" w:rsidRDefault="00F16D2D" w:rsidP="00F16D2D">
      <w:pPr>
        <w:jc w:val="center"/>
      </w:pPr>
    </w:p>
    <w:p w14:paraId="60179D86" w14:textId="05030755" w:rsidR="00F16D2D" w:rsidRDefault="00F16D2D" w:rsidP="00F16D2D">
      <w:pPr>
        <w:jc w:val="center"/>
      </w:pPr>
    </w:p>
    <w:p w14:paraId="603CFFB3" w14:textId="1F2A5C3B" w:rsidR="00F16D2D" w:rsidRDefault="00F16D2D" w:rsidP="00F16D2D">
      <w:pPr>
        <w:jc w:val="center"/>
      </w:pPr>
    </w:p>
    <w:p w14:paraId="372113FB" w14:textId="0B086824" w:rsidR="00F16D2D" w:rsidRDefault="00F16D2D" w:rsidP="00F16D2D">
      <w:pPr>
        <w:jc w:val="center"/>
      </w:pPr>
    </w:p>
    <w:p w14:paraId="5C8FEC64" w14:textId="186CA4D4" w:rsidR="00F16D2D" w:rsidRDefault="00F16D2D" w:rsidP="00F16D2D">
      <w:pPr>
        <w:jc w:val="center"/>
      </w:pPr>
    </w:p>
    <w:p w14:paraId="1AFC0D18" w14:textId="528F0E69" w:rsidR="00F16D2D" w:rsidRDefault="00F16D2D" w:rsidP="00F16D2D">
      <w:pPr>
        <w:jc w:val="center"/>
      </w:pPr>
    </w:p>
    <w:p w14:paraId="5528B0EE" w14:textId="613FF0BF" w:rsidR="00F16D2D" w:rsidRDefault="00F16D2D" w:rsidP="00F16D2D">
      <w:pPr>
        <w:jc w:val="center"/>
        <w:rPr>
          <w:rFonts w:ascii="Times New Roman" w:hAnsi="Times New Roman" w:cs="Times New Roman"/>
          <w:sz w:val="24"/>
          <w:szCs w:val="24"/>
        </w:rPr>
      </w:pPr>
      <w:r>
        <w:rPr>
          <w:rFonts w:ascii="Times New Roman" w:hAnsi="Times New Roman" w:cs="Times New Roman"/>
          <w:sz w:val="24"/>
          <w:szCs w:val="24"/>
        </w:rPr>
        <w:t>Company Overview, Culture, and Ethics</w:t>
      </w:r>
    </w:p>
    <w:p w14:paraId="6D03C8FE" w14:textId="4542B0E8" w:rsidR="00F16D2D" w:rsidRDefault="00F16D2D" w:rsidP="00F16D2D">
      <w:pPr>
        <w:jc w:val="center"/>
        <w:rPr>
          <w:rFonts w:ascii="Times New Roman" w:hAnsi="Times New Roman" w:cs="Times New Roman"/>
          <w:sz w:val="24"/>
          <w:szCs w:val="24"/>
        </w:rPr>
      </w:pPr>
    </w:p>
    <w:p w14:paraId="2A899F35" w14:textId="7CAD6F72" w:rsidR="00F16D2D" w:rsidRDefault="00F16D2D" w:rsidP="00F16D2D">
      <w:pPr>
        <w:jc w:val="center"/>
        <w:rPr>
          <w:rFonts w:ascii="Times New Roman" w:hAnsi="Times New Roman" w:cs="Times New Roman"/>
          <w:sz w:val="24"/>
          <w:szCs w:val="24"/>
        </w:rPr>
      </w:pPr>
    </w:p>
    <w:p w14:paraId="24995549" w14:textId="2969A883" w:rsidR="00F16D2D" w:rsidRDefault="00F16D2D" w:rsidP="00F16D2D">
      <w:pPr>
        <w:jc w:val="center"/>
        <w:rPr>
          <w:rFonts w:ascii="Times New Roman" w:hAnsi="Times New Roman" w:cs="Times New Roman"/>
          <w:sz w:val="24"/>
          <w:szCs w:val="24"/>
        </w:rPr>
      </w:pPr>
    </w:p>
    <w:p w14:paraId="55727F02" w14:textId="247F4C44" w:rsidR="00F16D2D" w:rsidRDefault="00F16D2D" w:rsidP="00F16D2D">
      <w:pPr>
        <w:jc w:val="center"/>
        <w:rPr>
          <w:rFonts w:ascii="Times New Roman" w:hAnsi="Times New Roman" w:cs="Times New Roman"/>
          <w:sz w:val="24"/>
          <w:szCs w:val="24"/>
        </w:rPr>
      </w:pPr>
    </w:p>
    <w:p w14:paraId="429D8CB1" w14:textId="312B40C9" w:rsidR="00F16D2D" w:rsidRDefault="00F16D2D" w:rsidP="00F16D2D">
      <w:pPr>
        <w:jc w:val="center"/>
        <w:rPr>
          <w:rFonts w:ascii="Times New Roman" w:hAnsi="Times New Roman" w:cs="Times New Roman"/>
          <w:sz w:val="24"/>
          <w:szCs w:val="24"/>
        </w:rPr>
      </w:pPr>
    </w:p>
    <w:p w14:paraId="63613ABB" w14:textId="2416FE5D" w:rsidR="00F16D2D" w:rsidRDefault="00F16D2D" w:rsidP="00F16D2D">
      <w:pPr>
        <w:jc w:val="center"/>
        <w:rPr>
          <w:rFonts w:ascii="Times New Roman" w:hAnsi="Times New Roman" w:cs="Times New Roman"/>
          <w:sz w:val="24"/>
          <w:szCs w:val="24"/>
        </w:rPr>
      </w:pPr>
    </w:p>
    <w:p w14:paraId="2128F4E1" w14:textId="5653E67A" w:rsidR="00F16D2D" w:rsidRDefault="00F16D2D" w:rsidP="00F16D2D">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6BBDC2BD" w14:textId="75DDBEAD" w:rsidR="00F16D2D" w:rsidRDefault="00F16D2D" w:rsidP="00F16D2D">
      <w:pPr>
        <w:jc w:val="center"/>
        <w:rPr>
          <w:rFonts w:ascii="Times New Roman" w:hAnsi="Times New Roman" w:cs="Times New Roman"/>
          <w:sz w:val="24"/>
          <w:szCs w:val="24"/>
        </w:rPr>
      </w:pPr>
      <w:r>
        <w:rPr>
          <w:rFonts w:ascii="Times New Roman" w:hAnsi="Times New Roman" w:cs="Times New Roman"/>
          <w:sz w:val="24"/>
          <w:szCs w:val="24"/>
        </w:rPr>
        <w:t>Professor</w:t>
      </w:r>
    </w:p>
    <w:p w14:paraId="56E8E410" w14:textId="53AF1835" w:rsidR="00F16D2D" w:rsidRDefault="00F16D2D" w:rsidP="00F16D2D">
      <w:pPr>
        <w:jc w:val="center"/>
        <w:rPr>
          <w:rFonts w:ascii="Times New Roman" w:hAnsi="Times New Roman" w:cs="Times New Roman"/>
          <w:sz w:val="24"/>
          <w:szCs w:val="24"/>
        </w:rPr>
      </w:pPr>
      <w:r>
        <w:rPr>
          <w:rFonts w:ascii="Times New Roman" w:hAnsi="Times New Roman" w:cs="Times New Roman"/>
          <w:sz w:val="24"/>
          <w:szCs w:val="24"/>
        </w:rPr>
        <w:t>Course</w:t>
      </w:r>
    </w:p>
    <w:p w14:paraId="7F409453" w14:textId="1D0B0CE5" w:rsidR="00F16D2D" w:rsidRDefault="00F16D2D" w:rsidP="00F16D2D">
      <w:pPr>
        <w:jc w:val="center"/>
        <w:rPr>
          <w:rFonts w:ascii="Times New Roman" w:hAnsi="Times New Roman" w:cs="Times New Roman"/>
          <w:sz w:val="24"/>
          <w:szCs w:val="24"/>
        </w:rPr>
      </w:pPr>
      <w:r>
        <w:rPr>
          <w:rFonts w:ascii="Times New Roman" w:hAnsi="Times New Roman" w:cs="Times New Roman"/>
          <w:sz w:val="24"/>
          <w:szCs w:val="24"/>
        </w:rPr>
        <w:t>Date</w:t>
      </w:r>
    </w:p>
    <w:p w14:paraId="7F266AE8" w14:textId="77777777" w:rsidR="004C5B27" w:rsidRPr="004C5B27" w:rsidRDefault="00F16D2D" w:rsidP="004C5B27">
      <w:pPr>
        <w:rPr>
          <w:rFonts w:ascii="Times New Roman" w:hAnsi="Times New Roman" w:cs="Times New Roman"/>
          <w:sz w:val="24"/>
          <w:szCs w:val="24"/>
        </w:rPr>
      </w:pPr>
      <w:r>
        <w:rPr>
          <w:rFonts w:ascii="Times New Roman" w:hAnsi="Times New Roman" w:cs="Times New Roman"/>
          <w:sz w:val="24"/>
          <w:szCs w:val="24"/>
        </w:rPr>
        <w:br w:type="page"/>
      </w:r>
      <w:r w:rsidR="00390595">
        <w:rPr>
          <w:rFonts w:ascii="Times New Roman" w:hAnsi="Times New Roman" w:cs="Times New Roman"/>
          <w:sz w:val="24"/>
          <w:szCs w:val="24"/>
        </w:rPr>
        <w:lastRenderedPageBreak/>
        <w:tab/>
      </w:r>
    </w:p>
    <w:p w14:paraId="7FE045F5" w14:textId="77777777" w:rsidR="004C5B27" w:rsidRPr="004C5B27" w:rsidRDefault="004C5B27" w:rsidP="004C5B27">
      <w:pPr>
        <w:spacing w:line="480" w:lineRule="auto"/>
        <w:ind w:firstLine="720"/>
        <w:rPr>
          <w:rFonts w:ascii="Times New Roman" w:hAnsi="Times New Roman" w:cs="Times New Roman"/>
          <w:sz w:val="24"/>
          <w:szCs w:val="24"/>
        </w:rPr>
      </w:pPr>
      <w:r w:rsidRPr="004C5B27">
        <w:rPr>
          <w:rFonts w:ascii="Times New Roman" w:hAnsi="Times New Roman" w:cs="Times New Roman"/>
          <w:sz w:val="24"/>
          <w:szCs w:val="24"/>
        </w:rPr>
        <w:t xml:space="preserve">A company overview is an essential part of the business because it illustrates the background information about what a business does, about the management team, and the customers that the business serves. It illustrates the most important areas of a business. This paper aims to research a company overview, culture, ethics, control plan, and technology plan. </w:t>
      </w:r>
    </w:p>
    <w:p w14:paraId="59E8B59F" w14:textId="77777777" w:rsidR="004C5B27" w:rsidRPr="004C5B27" w:rsidRDefault="004C5B27" w:rsidP="004C5B27">
      <w:pPr>
        <w:spacing w:line="480" w:lineRule="auto"/>
        <w:rPr>
          <w:rFonts w:ascii="Times New Roman" w:hAnsi="Times New Roman" w:cs="Times New Roman"/>
          <w:sz w:val="24"/>
          <w:szCs w:val="24"/>
        </w:rPr>
      </w:pPr>
      <w:r w:rsidRPr="004C5B27">
        <w:rPr>
          <w:rFonts w:ascii="Times New Roman" w:hAnsi="Times New Roman" w:cs="Times New Roman"/>
          <w:sz w:val="24"/>
          <w:szCs w:val="24"/>
        </w:rPr>
        <w:t xml:space="preserve">           A company overview is part of the business plan that gives basic information on the background of the business. Usually, a company overview is a foundation on which a business plan is built. The information that is included in the business overview includes the basic information about the business, ownership and management, the history of the company, the mission statement of the company, the products offered, and the future goals of the company (Gates, 2019). </w:t>
      </w:r>
    </w:p>
    <w:p w14:paraId="4F8C8B13" w14:textId="77777777" w:rsidR="004C5B27" w:rsidRPr="004C5B27" w:rsidRDefault="004C5B27" w:rsidP="004C5B27">
      <w:pPr>
        <w:spacing w:line="480" w:lineRule="auto"/>
        <w:rPr>
          <w:rFonts w:ascii="Times New Roman" w:hAnsi="Times New Roman" w:cs="Times New Roman"/>
          <w:sz w:val="24"/>
          <w:szCs w:val="24"/>
        </w:rPr>
      </w:pPr>
      <w:r w:rsidRPr="004C5B27">
        <w:rPr>
          <w:rFonts w:ascii="Times New Roman" w:hAnsi="Times New Roman" w:cs="Times New Roman"/>
          <w:sz w:val="24"/>
          <w:szCs w:val="24"/>
        </w:rPr>
        <w:t xml:space="preserve">           The company to use as a case study is Walmart. Walmart is an American company retail company that operates a chain of grocery stores ad hypermarkets. Walmart was founded in the year 1962. As of today, that is 2020, the company has 11 496 stores, and it operates in 27 countries.  The company operates under the name Walmart in America and Canada and in different names to the rest of the other countries where it operates. Walmart is known to be the largest private employer since it employs 2.2 million employees. Also, the company is the largest by revenue; it has a revenue of $514.405 million dollars. The company is a family business. It is controlled by the Walton family, but it has been traded publicly (Sims, 2018). </w:t>
      </w:r>
    </w:p>
    <w:p w14:paraId="5DC02A79" w14:textId="77777777" w:rsidR="004C5B27" w:rsidRPr="004C5B27" w:rsidRDefault="004C5B27" w:rsidP="004C5B27">
      <w:pPr>
        <w:spacing w:line="480" w:lineRule="auto"/>
        <w:rPr>
          <w:rFonts w:ascii="Times New Roman" w:hAnsi="Times New Roman" w:cs="Times New Roman"/>
          <w:sz w:val="24"/>
          <w:szCs w:val="24"/>
        </w:rPr>
      </w:pPr>
      <w:r w:rsidRPr="004C5B27">
        <w:rPr>
          <w:rFonts w:ascii="Times New Roman" w:hAnsi="Times New Roman" w:cs="Times New Roman"/>
          <w:sz w:val="24"/>
          <w:szCs w:val="24"/>
        </w:rPr>
        <w:t xml:space="preserve">           </w:t>
      </w:r>
      <w:proofErr w:type="spellStart"/>
      <w:r w:rsidRPr="004C5B27">
        <w:rPr>
          <w:rFonts w:ascii="Times New Roman" w:hAnsi="Times New Roman" w:cs="Times New Roman"/>
          <w:sz w:val="24"/>
          <w:szCs w:val="24"/>
        </w:rPr>
        <w:t>Kratzer</w:t>
      </w:r>
      <w:proofErr w:type="spellEnd"/>
      <w:r w:rsidRPr="004C5B27">
        <w:rPr>
          <w:rFonts w:ascii="Times New Roman" w:hAnsi="Times New Roman" w:cs="Times New Roman"/>
          <w:sz w:val="24"/>
          <w:szCs w:val="24"/>
        </w:rPr>
        <w:t xml:space="preserve"> et al., 2017, defines company culture as a set of shared attributes that characterize an organization. The shared attributes are the company's values, ambitions, attitudes, and practices that govern the organization. In simple words, company culture is the shared ethos of a company. Company culture paints a picture of how people feel about the work that they perform, </w:t>
      </w:r>
      <w:r w:rsidRPr="004C5B27">
        <w:rPr>
          <w:rFonts w:ascii="Times New Roman" w:hAnsi="Times New Roman" w:cs="Times New Roman"/>
          <w:sz w:val="24"/>
          <w:szCs w:val="24"/>
        </w:rPr>
        <w:lastRenderedPageBreak/>
        <w:t xml:space="preserve">the values that join them together, and the direction in which the company is headed. Company culture is vital because it influences the company's result from top to bottom. This is because it determines the leadership style and the expectations of the company. A strong company structure is important because it makes the employee the employer to act and behave accordingly. It makes them understand the expectations of the company. </w:t>
      </w:r>
    </w:p>
    <w:p w14:paraId="302A443E" w14:textId="77777777" w:rsidR="004C5B27" w:rsidRPr="004C5B27" w:rsidRDefault="004C5B27" w:rsidP="004C5B27">
      <w:pPr>
        <w:spacing w:line="480" w:lineRule="auto"/>
        <w:rPr>
          <w:rFonts w:ascii="Times New Roman" w:hAnsi="Times New Roman" w:cs="Times New Roman"/>
          <w:sz w:val="24"/>
          <w:szCs w:val="24"/>
        </w:rPr>
      </w:pPr>
      <w:r w:rsidRPr="004C5B27">
        <w:rPr>
          <w:rFonts w:ascii="Times New Roman" w:hAnsi="Times New Roman" w:cs="Times New Roman"/>
          <w:sz w:val="24"/>
          <w:szCs w:val="24"/>
        </w:rPr>
        <w:t xml:space="preserve">           Culture is the foundation of everything that Walmart does. It translates to how the company delivers its services and the work environment in which all the employees work. The company describes its culture as that of high performance. The four core values of the culture are excellent service to the customer, respect for every customer, striving for excellence, and perming all the duties with the act of integrity.  When it comes to the service to the customer, Walmart places the interests of the customer first. It empowers and supports its associates so as to ensure that the customers are served appropriately every day. The company is innovative and agile when it comes to solving problems that are related to the delivery of service (Casadesus et al., 2018).</w:t>
      </w:r>
    </w:p>
    <w:p w14:paraId="6088C1A8" w14:textId="77777777" w:rsidR="004C5B27" w:rsidRPr="004C5B27" w:rsidRDefault="004C5B27" w:rsidP="004C5B27">
      <w:pPr>
        <w:spacing w:line="480" w:lineRule="auto"/>
        <w:rPr>
          <w:rFonts w:ascii="Times New Roman" w:hAnsi="Times New Roman" w:cs="Times New Roman"/>
          <w:sz w:val="24"/>
          <w:szCs w:val="24"/>
        </w:rPr>
      </w:pPr>
      <w:r w:rsidRPr="004C5B27">
        <w:rPr>
          <w:rFonts w:ascii="Times New Roman" w:hAnsi="Times New Roman" w:cs="Times New Roman"/>
          <w:sz w:val="24"/>
          <w:szCs w:val="24"/>
        </w:rPr>
        <w:t xml:space="preserve">           The next thing to look at is business ethics. Business ethics refers to the implementation of the right business-related policies and practices. Some of the issues related to business ethics are corporate governance and corporate social and fiduciary responsibilities. Business ethics serves to ensure that there exists a certain level of trust between the consumers and the various participants of the business. Business ethics is important because it sets the reputation of a business in the surrounding community, investors, and competitors. People are inclined to support a business if it operates ethically (Tan et al., 2018).</w:t>
      </w:r>
    </w:p>
    <w:p w14:paraId="797A40A4" w14:textId="77777777" w:rsidR="004C5B27" w:rsidRPr="004C5B27" w:rsidRDefault="004C5B27" w:rsidP="004C5B27">
      <w:pPr>
        <w:spacing w:line="480" w:lineRule="auto"/>
        <w:rPr>
          <w:rFonts w:ascii="Times New Roman" w:hAnsi="Times New Roman" w:cs="Times New Roman"/>
          <w:sz w:val="24"/>
          <w:szCs w:val="24"/>
        </w:rPr>
      </w:pPr>
      <w:r w:rsidRPr="004C5B27">
        <w:rPr>
          <w:rFonts w:ascii="Times New Roman" w:hAnsi="Times New Roman" w:cs="Times New Roman"/>
          <w:sz w:val="24"/>
          <w:szCs w:val="24"/>
        </w:rPr>
        <w:t xml:space="preserve">           Walmart's code of ethics is guided by three principles. Given that the company is one of the largest companies in America, it has a social responsibility to its customers and employees. </w:t>
      </w:r>
      <w:r w:rsidRPr="004C5B27">
        <w:rPr>
          <w:rFonts w:ascii="Times New Roman" w:hAnsi="Times New Roman" w:cs="Times New Roman"/>
          <w:sz w:val="24"/>
          <w:szCs w:val="24"/>
        </w:rPr>
        <w:lastRenderedPageBreak/>
        <w:t xml:space="preserve">The three basic principles of the code of ethics are striving for excellence, respect for the individual, and service to the customer. The code of ethics that guide the company is abiding by the laws, giving out information about the company honestly, maintaining integrity in all its services and activities, and consulting the manager or the relevant personnel about any issue that relates to the company's ethics (Tan et al., 2018).  </w:t>
      </w:r>
    </w:p>
    <w:p w14:paraId="620EC205" w14:textId="77777777" w:rsidR="004C5B27" w:rsidRPr="004C5B27" w:rsidRDefault="004C5B27" w:rsidP="004C5B27">
      <w:pPr>
        <w:spacing w:line="480" w:lineRule="auto"/>
        <w:rPr>
          <w:rFonts w:ascii="Times New Roman" w:hAnsi="Times New Roman" w:cs="Times New Roman"/>
          <w:sz w:val="24"/>
          <w:szCs w:val="24"/>
        </w:rPr>
      </w:pPr>
      <w:r w:rsidRPr="004C5B27">
        <w:rPr>
          <w:rFonts w:ascii="Times New Roman" w:hAnsi="Times New Roman" w:cs="Times New Roman"/>
          <w:sz w:val="24"/>
          <w:szCs w:val="24"/>
        </w:rPr>
        <w:t xml:space="preserve">           A control plan is a document that illustrates the functional elements of quality control that can be put in place to ensure that there is an improved standard of product or service delivery. It illustrates the actions and monitors the processes that are required to ensure that the company's operation conforms to the company's visions and goals. Walmart is a giant retailer that operates in many stores across the world. The market success of the company can be owed to its low-priced products and services, discount centers, and the fact that Walmart is one-stop shopping for a wide range of variety of goods. Walmart ensures that it offers its consumers all the goods that they want. The other thing that has contributed to the success of the company is its effective management of the supply chain. The effectiveness ensures customer's wants and needs are met comprehensively (Smith, 2019). </w:t>
      </w:r>
    </w:p>
    <w:p w14:paraId="667DC3D9" w14:textId="6B363020" w:rsidR="00F221A0" w:rsidRPr="004C5B27" w:rsidRDefault="004C5B27" w:rsidP="004C5B27">
      <w:pPr>
        <w:spacing w:line="480" w:lineRule="auto"/>
        <w:rPr>
          <w:rFonts w:ascii="Times New Roman" w:hAnsi="Times New Roman" w:cs="Times New Roman"/>
          <w:sz w:val="24"/>
          <w:szCs w:val="24"/>
        </w:rPr>
      </w:pPr>
      <w:r w:rsidRPr="004C5B27">
        <w:rPr>
          <w:rFonts w:ascii="Times New Roman" w:hAnsi="Times New Roman" w:cs="Times New Roman"/>
          <w:sz w:val="24"/>
          <w:szCs w:val="24"/>
        </w:rPr>
        <w:t xml:space="preserve">           Lastly, a technology plan is a detailed strategy that illustrates where the company is and where it wants to go with respect to technology. Walmart has unveiled a new technology that is called </w:t>
      </w:r>
      <w:proofErr w:type="spellStart"/>
      <w:r w:rsidRPr="004C5B27">
        <w:rPr>
          <w:rFonts w:ascii="Times New Roman" w:hAnsi="Times New Roman" w:cs="Times New Roman"/>
          <w:sz w:val="24"/>
          <w:szCs w:val="24"/>
        </w:rPr>
        <w:t>Alphabot</w:t>
      </w:r>
      <w:proofErr w:type="spellEnd"/>
      <w:r w:rsidRPr="004C5B27">
        <w:rPr>
          <w:rFonts w:ascii="Times New Roman" w:hAnsi="Times New Roman" w:cs="Times New Roman"/>
          <w:sz w:val="24"/>
          <w:szCs w:val="24"/>
        </w:rPr>
        <w:t xml:space="preserve"> for its grocery stores. The aim of the technology is to make it to ick, pack, and deliver groceries online in a way that is faster and less efficient. The technology has been on test since 2019 (Coughlin, 2020).</w:t>
      </w:r>
    </w:p>
    <w:p w14:paraId="0FB88DE1" w14:textId="77777777" w:rsidR="001F01DB" w:rsidRDefault="001F01DB" w:rsidP="004C5B27">
      <w:pPr>
        <w:spacing w:line="480" w:lineRule="auto"/>
        <w:rPr>
          <w:rFonts w:ascii="Times New Roman" w:hAnsi="Times New Roman" w:cs="Times New Roman"/>
          <w:sz w:val="24"/>
          <w:szCs w:val="24"/>
        </w:rPr>
      </w:pPr>
    </w:p>
    <w:p w14:paraId="4AD518FD" w14:textId="3D5B3D2D" w:rsidR="00F16D2D" w:rsidRDefault="00F16D2D" w:rsidP="004C5B2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F3E6151" w14:textId="452E2DE3" w:rsidR="00F16D2D" w:rsidRDefault="00F16D2D" w:rsidP="00F16D2D">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73B9223B" w14:textId="77777777" w:rsidR="004C5B27" w:rsidRPr="004C5B27" w:rsidRDefault="004C5B27" w:rsidP="004C5B27">
      <w:pPr>
        <w:spacing w:line="480" w:lineRule="auto"/>
        <w:ind w:left="720" w:hanging="720"/>
        <w:rPr>
          <w:rFonts w:ascii="Times New Roman" w:hAnsi="Times New Roman" w:cs="Times New Roman"/>
          <w:color w:val="222222"/>
          <w:sz w:val="24"/>
          <w:szCs w:val="24"/>
          <w:shd w:val="clear" w:color="auto" w:fill="FFFFFF"/>
        </w:rPr>
      </w:pPr>
    </w:p>
    <w:p w14:paraId="20633070" w14:textId="77777777" w:rsidR="004C5B27" w:rsidRPr="004C5B27" w:rsidRDefault="004C5B27" w:rsidP="004C5B27">
      <w:pPr>
        <w:spacing w:line="480" w:lineRule="auto"/>
        <w:ind w:left="720" w:hanging="720"/>
        <w:rPr>
          <w:rFonts w:ascii="Times New Roman" w:hAnsi="Times New Roman" w:cs="Times New Roman"/>
          <w:color w:val="222222"/>
          <w:sz w:val="24"/>
          <w:szCs w:val="24"/>
          <w:shd w:val="clear" w:color="auto" w:fill="FFFFFF"/>
        </w:rPr>
      </w:pPr>
      <w:r w:rsidRPr="004C5B27">
        <w:rPr>
          <w:rFonts w:ascii="Times New Roman" w:hAnsi="Times New Roman" w:cs="Times New Roman"/>
          <w:color w:val="222222"/>
          <w:sz w:val="24"/>
          <w:szCs w:val="24"/>
          <w:shd w:val="clear" w:color="auto" w:fill="FFFFFF"/>
        </w:rPr>
        <w:t>Casadesus-</w:t>
      </w:r>
      <w:proofErr w:type="spellStart"/>
      <w:r w:rsidRPr="004C5B27">
        <w:rPr>
          <w:rFonts w:ascii="Times New Roman" w:hAnsi="Times New Roman" w:cs="Times New Roman"/>
          <w:color w:val="222222"/>
          <w:sz w:val="24"/>
          <w:szCs w:val="24"/>
          <w:shd w:val="clear" w:color="auto" w:fill="FFFFFF"/>
        </w:rPr>
        <w:t>Masanell</w:t>
      </w:r>
      <w:proofErr w:type="spellEnd"/>
      <w:r w:rsidRPr="004C5B27">
        <w:rPr>
          <w:rFonts w:ascii="Times New Roman" w:hAnsi="Times New Roman" w:cs="Times New Roman"/>
          <w:color w:val="222222"/>
          <w:sz w:val="24"/>
          <w:szCs w:val="24"/>
          <w:shd w:val="clear" w:color="auto" w:fill="FFFFFF"/>
        </w:rPr>
        <w:t xml:space="preserve">, R., Van den Steen, E., &amp; </w:t>
      </w:r>
      <w:proofErr w:type="spellStart"/>
      <w:r w:rsidRPr="004C5B27">
        <w:rPr>
          <w:rFonts w:ascii="Times New Roman" w:hAnsi="Times New Roman" w:cs="Times New Roman"/>
          <w:color w:val="222222"/>
          <w:sz w:val="24"/>
          <w:szCs w:val="24"/>
          <w:shd w:val="clear" w:color="auto" w:fill="FFFFFF"/>
        </w:rPr>
        <w:t>Elterman</w:t>
      </w:r>
      <w:proofErr w:type="spellEnd"/>
      <w:r w:rsidRPr="004C5B27">
        <w:rPr>
          <w:rFonts w:ascii="Times New Roman" w:hAnsi="Times New Roman" w:cs="Times New Roman"/>
          <w:color w:val="222222"/>
          <w:sz w:val="24"/>
          <w:szCs w:val="24"/>
          <w:shd w:val="clear" w:color="auto" w:fill="FFFFFF"/>
        </w:rPr>
        <w:t>, K. (2018). The Rise and Rise (?) of Walmart (A): Battling Kmart.</w:t>
      </w:r>
    </w:p>
    <w:p w14:paraId="18460E09" w14:textId="77777777" w:rsidR="004C5B27" w:rsidRPr="004C5B27" w:rsidRDefault="004C5B27" w:rsidP="004C5B27">
      <w:pPr>
        <w:spacing w:line="480" w:lineRule="auto"/>
        <w:ind w:left="720" w:hanging="720"/>
        <w:rPr>
          <w:rFonts w:ascii="Times New Roman" w:hAnsi="Times New Roman" w:cs="Times New Roman"/>
          <w:sz w:val="24"/>
          <w:szCs w:val="24"/>
        </w:rPr>
      </w:pPr>
      <w:r w:rsidRPr="004C5B27">
        <w:rPr>
          <w:rFonts w:ascii="Times New Roman" w:hAnsi="Times New Roman" w:cs="Times New Roman"/>
          <w:color w:val="222222"/>
          <w:sz w:val="24"/>
          <w:szCs w:val="24"/>
          <w:shd w:val="clear" w:color="auto" w:fill="FFFFFF"/>
        </w:rPr>
        <w:t>Coughlin, J. F. (2020). The fourth wave of technology and aging: Policy innovation to ensure equity and inclusion. </w:t>
      </w:r>
      <w:r w:rsidRPr="004C5B27">
        <w:rPr>
          <w:rFonts w:ascii="Times New Roman" w:hAnsi="Times New Roman" w:cs="Times New Roman"/>
          <w:i/>
          <w:iCs/>
          <w:color w:val="222222"/>
          <w:sz w:val="24"/>
          <w:szCs w:val="24"/>
          <w:shd w:val="clear" w:color="auto" w:fill="FFFFFF"/>
        </w:rPr>
        <w:t>Public Policy &amp; Aging Report</w:t>
      </w:r>
      <w:r w:rsidRPr="004C5B27">
        <w:rPr>
          <w:rFonts w:ascii="Times New Roman" w:hAnsi="Times New Roman" w:cs="Times New Roman"/>
          <w:color w:val="222222"/>
          <w:sz w:val="24"/>
          <w:szCs w:val="24"/>
          <w:shd w:val="clear" w:color="auto" w:fill="FFFFFF"/>
        </w:rPr>
        <w:t>.</w:t>
      </w:r>
    </w:p>
    <w:p w14:paraId="52951E79" w14:textId="77777777" w:rsidR="004C5B27" w:rsidRPr="004C5B27" w:rsidRDefault="004C5B27" w:rsidP="004C5B27">
      <w:pPr>
        <w:spacing w:line="480" w:lineRule="auto"/>
        <w:ind w:left="720" w:hanging="720"/>
        <w:rPr>
          <w:rFonts w:ascii="Times New Roman" w:hAnsi="Times New Roman" w:cs="Times New Roman"/>
          <w:color w:val="222222"/>
          <w:sz w:val="24"/>
          <w:szCs w:val="24"/>
          <w:shd w:val="clear" w:color="auto" w:fill="FFFFFF"/>
        </w:rPr>
      </w:pPr>
      <w:r w:rsidRPr="004C5B27">
        <w:rPr>
          <w:rFonts w:ascii="Times New Roman" w:hAnsi="Times New Roman" w:cs="Times New Roman"/>
          <w:color w:val="222222"/>
          <w:sz w:val="24"/>
          <w:szCs w:val="24"/>
          <w:shd w:val="clear" w:color="auto" w:fill="FFFFFF"/>
        </w:rPr>
        <w:t>Gates, A. R. S., &amp; Tech, G. (2019). Company overview.</w:t>
      </w:r>
    </w:p>
    <w:p w14:paraId="3DBEF26E" w14:textId="77777777" w:rsidR="004C5B27" w:rsidRPr="004C5B27" w:rsidRDefault="004C5B27" w:rsidP="004C5B27">
      <w:pPr>
        <w:spacing w:line="480" w:lineRule="auto"/>
        <w:ind w:left="720" w:hanging="720"/>
        <w:rPr>
          <w:rFonts w:ascii="Times New Roman" w:hAnsi="Times New Roman" w:cs="Times New Roman"/>
          <w:color w:val="222222"/>
          <w:sz w:val="24"/>
          <w:szCs w:val="24"/>
          <w:shd w:val="clear" w:color="auto" w:fill="FFFFFF"/>
        </w:rPr>
      </w:pPr>
      <w:proofErr w:type="spellStart"/>
      <w:r w:rsidRPr="004C5B27">
        <w:rPr>
          <w:rFonts w:ascii="Times New Roman" w:hAnsi="Times New Roman" w:cs="Times New Roman"/>
          <w:color w:val="222222"/>
          <w:sz w:val="24"/>
          <w:szCs w:val="24"/>
          <w:shd w:val="clear" w:color="auto" w:fill="FFFFFF"/>
        </w:rPr>
        <w:t>Kratzer</w:t>
      </w:r>
      <w:proofErr w:type="spellEnd"/>
      <w:r w:rsidRPr="004C5B27">
        <w:rPr>
          <w:rFonts w:ascii="Times New Roman" w:hAnsi="Times New Roman" w:cs="Times New Roman"/>
          <w:color w:val="222222"/>
          <w:sz w:val="24"/>
          <w:szCs w:val="24"/>
          <w:shd w:val="clear" w:color="auto" w:fill="FFFFFF"/>
        </w:rPr>
        <w:t xml:space="preserve">, J., Meissner, D., &amp; </w:t>
      </w:r>
      <w:proofErr w:type="spellStart"/>
      <w:r w:rsidRPr="004C5B27">
        <w:rPr>
          <w:rFonts w:ascii="Times New Roman" w:hAnsi="Times New Roman" w:cs="Times New Roman"/>
          <w:color w:val="222222"/>
          <w:sz w:val="24"/>
          <w:szCs w:val="24"/>
          <w:shd w:val="clear" w:color="auto" w:fill="FFFFFF"/>
        </w:rPr>
        <w:t>Roud</w:t>
      </w:r>
      <w:proofErr w:type="spellEnd"/>
      <w:r w:rsidRPr="004C5B27">
        <w:rPr>
          <w:rFonts w:ascii="Times New Roman" w:hAnsi="Times New Roman" w:cs="Times New Roman"/>
          <w:color w:val="222222"/>
          <w:sz w:val="24"/>
          <w:szCs w:val="24"/>
          <w:shd w:val="clear" w:color="auto" w:fill="FFFFFF"/>
        </w:rPr>
        <w:t>, V. (2017). Open innovation and company culture: Internal openness makes the difference. </w:t>
      </w:r>
      <w:r w:rsidRPr="004C5B27">
        <w:rPr>
          <w:rFonts w:ascii="Times New Roman" w:hAnsi="Times New Roman" w:cs="Times New Roman"/>
          <w:i/>
          <w:iCs/>
          <w:color w:val="222222"/>
          <w:sz w:val="24"/>
          <w:szCs w:val="24"/>
          <w:shd w:val="clear" w:color="auto" w:fill="FFFFFF"/>
        </w:rPr>
        <w:t>Technological Forecasting and Social Change</w:t>
      </w:r>
      <w:r w:rsidRPr="004C5B27">
        <w:rPr>
          <w:rFonts w:ascii="Times New Roman" w:hAnsi="Times New Roman" w:cs="Times New Roman"/>
          <w:color w:val="222222"/>
          <w:sz w:val="24"/>
          <w:szCs w:val="24"/>
          <w:shd w:val="clear" w:color="auto" w:fill="FFFFFF"/>
        </w:rPr>
        <w:t>, </w:t>
      </w:r>
      <w:r w:rsidRPr="004C5B27">
        <w:rPr>
          <w:rFonts w:ascii="Times New Roman" w:hAnsi="Times New Roman" w:cs="Times New Roman"/>
          <w:i/>
          <w:iCs/>
          <w:color w:val="222222"/>
          <w:sz w:val="24"/>
          <w:szCs w:val="24"/>
          <w:shd w:val="clear" w:color="auto" w:fill="FFFFFF"/>
        </w:rPr>
        <w:t>119</w:t>
      </w:r>
      <w:r w:rsidRPr="004C5B27">
        <w:rPr>
          <w:rFonts w:ascii="Times New Roman" w:hAnsi="Times New Roman" w:cs="Times New Roman"/>
          <w:color w:val="222222"/>
          <w:sz w:val="24"/>
          <w:szCs w:val="24"/>
          <w:shd w:val="clear" w:color="auto" w:fill="FFFFFF"/>
        </w:rPr>
        <w:t>, 128-138.</w:t>
      </w:r>
    </w:p>
    <w:p w14:paraId="61674412" w14:textId="77777777" w:rsidR="004C5B27" w:rsidRPr="004C5B27" w:rsidRDefault="004C5B27" w:rsidP="004C5B27">
      <w:pPr>
        <w:spacing w:line="480" w:lineRule="auto"/>
        <w:ind w:left="720" w:hanging="720"/>
        <w:rPr>
          <w:rFonts w:ascii="Times New Roman" w:hAnsi="Times New Roman" w:cs="Times New Roman"/>
          <w:color w:val="222222"/>
          <w:sz w:val="24"/>
          <w:szCs w:val="24"/>
          <w:shd w:val="clear" w:color="auto" w:fill="FFFFFF"/>
        </w:rPr>
      </w:pPr>
      <w:r w:rsidRPr="004C5B27">
        <w:rPr>
          <w:rFonts w:ascii="Times New Roman" w:hAnsi="Times New Roman" w:cs="Times New Roman"/>
          <w:color w:val="222222"/>
          <w:sz w:val="24"/>
          <w:szCs w:val="24"/>
          <w:shd w:val="clear" w:color="auto" w:fill="FFFFFF"/>
        </w:rPr>
        <w:t>Sims, S. (2018). Acquisitions: Walmart vs Amazon.</w:t>
      </w:r>
    </w:p>
    <w:p w14:paraId="51AB45C6" w14:textId="77777777" w:rsidR="004C5B27" w:rsidRPr="004C5B27" w:rsidRDefault="004C5B27" w:rsidP="004C5B27">
      <w:pPr>
        <w:spacing w:line="480" w:lineRule="auto"/>
        <w:ind w:left="720" w:hanging="720"/>
        <w:rPr>
          <w:rFonts w:ascii="Times New Roman" w:hAnsi="Times New Roman" w:cs="Times New Roman"/>
          <w:color w:val="222222"/>
          <w:sz w:val="24"/>
          <w:szCs w:val="24"/>
          <w:shd w:val="clear" w:color="auto" w:fill="FFFFFF"/>
        </w:rPr>
      </w:pPr>
      <w:r w:rsidRPr="004C5B27">
        <w:rPr>
          <w:rFonts w:ascii="Times New Roman" w:hAnsi="Times New Roman" w:cs="Times New Roman"/>
          <w:color w:val="222222"/>
          <w:sz w:val="24"/>
          <w:szCs w:val="24"/>
          <w:shd w:val="clear" w:color="auto" w:fill="FFFFFF"/>
        </w:rPr>
        <w:t>Smith, J. (2019). Big Box Supermarkets (Walmart Supercenters). </w:t>
      </w:r>
      <w:r w:rsidRPr="004C5B27">
        <w:rPr>
          <w:rFonts w:ascii="Times New Roman" w:hAnsi="Times New Roman" w:cs="Times New Roman"/>
          <w:i/>
          <w:iCs/>
          <w:color w:val="222222"/>
          <w:sz w:val="24"/>
          <w:szCs w:val="24"/>
          <w:shd w:val="clear" w:color="auto" w:fill="FFFFFF"/>
        </w:rPr>
        <w:t>Increasing Access to Food: A Comprehensive Report on Food Supply Options</w:t>
      </w:r>
      <w:r w:rsidRPr="004C5B27">
        <w:rPr>
          <w:rFonts w:ascii="Times New Roman" w:hAnsi="Times New Roman" w:cs="Times New Roman"/>
          <w:color w:val="222222"/>
          <w:sz w:val="24"/>
          <w:szCs w:val="24"/>
          <w:shd w:val="clear" w:color="auto" w:fill="FFFFFF"/>
        </w:rPr>
        <w:t>, 5.</w:t>
      </w:r>
    </w:p>
    <w:p w14:paraId="32A0919A" w14:textId="77777777" w:rsidR="004C5B27" w:rsidRPr="004C5B27" w:rsidRDefault="004C5B27" w:rsidP="004C5B27">
      <w:pPr>
        <w:spacing w:line="480" w:lineRule="auto"/>
        <w:ind w:left="720" w:hanging="720"/>
        <w:rPr>
          <w:rFonts w:ascii="Times New Roman" w:hAnsi="Times New Roman" w:cs="Times New Roman"/>
          <w:color w:val="222222"/>
          <w:sz w:val="24"/>
          <w:szCs w:val="24"/>
          <w:shd w:val="clear" w:color="auto" w:fill="FFFFFF"/>
        </w:rPr>
      </w:pPr>
      <w:r w:rsidRPr="004C5B27">
        <w:rPr>
          <w:rFonts w:ascii="Times New Roman" w:hAnsi="Times New Roman" w:cs="Times New Roman"/>
          <w:color w:val="222222"/>
          <w:sz w:val="24"/>
          <w:szCs w:val="24"/>
          <w:shd w:val="clear" w:color="auto" w:fill="FFFFFF"/>
        </w:rPr>
        <w:t>Tan, B., Yan, J., Chen, S., &amp; Liu, X. (2018, December). The impact of blockchain on food supply chain: the case of Walmart. In </w:t>
      </w:r>
      <w:r w:rsidRPr="004C5B27">
        <w:rPr>
          <w:rFonts w:ascii="Times New Roman" w:hAnsi="Times New Roman" w:cs="Times New Roman"/>
          <w:i/>
          <w:iCs/>
          <w:color w:val="222222"/>
          <w:sz w:val="24"/>
          <w:szCs w:val="24"/>
          <w:shd w:val="clear" w:color="auto" w:fill="FFFFFF"/>
        </w:rPr>
        <w:t>International Conference on Smart Blockchain</w:t>
      </w:r>
      <w:r w:rsidRPr="004C5B27">
        <w:rPr>
          <w:rFonts w:ascii="Times New Roman" w:hAnsi="Times New Roman" w:cs="Times New Roman"/>
          <w:color w:val="222222"/>
          <w:sz w:val="24"/>
          <w:szCs w:val="24"/>
          <w:shd w:val="clear" w:color="auto" w:fill="FFFFFF"/>
        </w:rPr>
        <w:t> (pp. 167-177). Springer, Cham.</w:t>
      </w:r>
    </w:p>
    <w:p w14:paraId="07C2AC3B" w14:textId="77777777" w:rsidR="00F16D2D" w:rsidRPr="00F16D2D" w:rsidRDefault="00F16D2D" w:rsidP="00F16D2D">
      <w:pPr>
        <w:jc w:val="center"/>
        <w:rPr>
          <w:rFonts w:ascii="Times New Roman" w:hAnsi="Times New Roman" w:cs="Times New Roman"/>
          <w:sz w:val="24"/>
          <w:szCs w:val="24"/>
        </w:rPr>
      </w:pPr>
    </w:p>
    <w:sectPr w:rsidR="00F16D2D" w:rsidRPr="00F16D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622E5A" w14:textId="77777777" w:rsidR="00F16B98" w:rsidRDefault="00F16B98" w:rsidP="00F16D2D">
      <w:pPr>
        <w:spacing w:after="0" w:line="240" w:lineRule="auto"/>
      </w:pPr>
      <w:r>
        <w:separator/>
      </w:r>
    </w:p>
  </w:endnote>
  <w:endnote w:type="continuationSeparator" w:id="0">
    <w:p w14:paraId="5BA38496" w14:textId="77777777" w:rsidR="00F16B98" w:rsidRDefault="00F16B98" w:rsidP="00F16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7AE35A" w14:textId="77777777" w:rsidR="00F16B98" w:rsidRDefault="00F16B98" w:rsidP="00F16D2D">
      <w:pPr>
        <w:spacing w:after="0" w:line="240" w:lineRule="auto"/>
      </w:pPr>
      <w:r>
        <w:separator/>
      </w:r>
    </w:p>
  </w:footnote>
  <w:footnote w:type="continuationSeparator" w:id="0">
    <w:p w14:paraId="5B7A4297" w14:textId="77777777" w:rsidR="00F16B98" w:rsidRDefault="00F16B98" w:rsidP="00F16D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A1BAC9" w14:textId="2F23D793" w:rsidR="00F16D2D" w:rsidRPr="00F16D2D" w:rsidRDefault="00F16D2D">
    <w:pPr>
      <w:pStyle w:val="Header"/>
      <w:rPr>
        <w:rFonts w:ascii="Times New Roman" w:hAnsi="Times New Roman" w:cs="Times New Roman"/>
        <w:sz w:val="24"/>
        <w:szCs w:val="24"/>
      </w:rPr>
    </w:pPr>
    <w:r w:rsidRPr="00F16D2D">
      <w:rPr>
        <w:rFonts w:ascii="Times New Roman" w:hAnsi="Times New Roman" w:cs="Times New Roman"/>
        <w:sz w:val="24"/>
        <w:szCs w:val="24"/>
      </w:rPr>
      <w:t xml:space="preserve">COMPANY OVERVIEW, CULTURE, AND ETHICS                                                       </w:t>
    </w:r>
    <w:sdt>
      <w:sdtPr>
        <w:rPr>
          <w:rFonts w:ascii="Times New Roman" w:hAnsi="Times New Roman" w:cs="Times New Roman"/>
          <w:sz w:val="24"/>
          <w:szCs w:val="24"/>
        </w:rPr>
        <w:id w:val="1578401139"/>
        <w:docPartObj>
          <w:docPartGallery w:val="Page Numbers (Top of Page)"/>
          <w:docPartUnique/>
        </w:docPartObj>
      </w:sdtPr>
      <w:sdtEndPr>
        <w:rPr>
          <w:noProof/>
        </w:rPr>
      </w:sdtEndPr>
      <w:sdtContent>
        <w:r w:rsidRPr="00F16D2D">
          <w:rPr>
            <w:rFonts w:ascii="Times New Roman" w:hAnsi="Times New Roman" w:cs="Times New Roman"/>
            <w:sz w:val="24"/>
            <w:szCs w:val="24"/>
          </w:rPr>
          <w:fldChar w:fldCharType="begin"/>
        </w:r>
        <w:r w:rsidRPr="00F16D2D">
          <w:rPr>
            <w:rFonts w:ascii="Times New Roman" w:hAnsi="Times New Roman" w:cs="Times New Roman"/>
            <w:sz w:val="24"/>
            <w:szCs w:val="24"/>
          </w:rPr>
          <w:instrText xml:space="preserve"> PAGE   \* MERGEFORMAT </w:instrText>
        </w:r>
        <w:r w:rsidRPr="00F16D2D">
          <w:rPr>
            <w:rFonts w:ascii="Times New Roman" w:hAnsi="Times New Roman" w:cs="Times New Roman"/>
            <w:sz w:val="24"/>
            <w:szCs w:val="24"/>
          </w:rPr>
          <w:fldChar w:fldCharType="separate"/>
        </w:r>
        <w:r w:rsidRPr="00F16D2D">
          <w:rPr>
            <w:rFonts w:ascii="Times New Roman" w:hAnsi="Times New Roman" w:cs="Times New Roman"/>
            <w:noProof/>
            <w:sz w:val="24"/>
            <w:szCs w:val="24"/>
          </w:rPr>
          <w:t>2</w:t>
        </w:r>
        <w:r w:rsidRPr="00F16D2D">
          <w:rPr>
            <w:rFonts w:ascii="Times New Roman" w:hAnsi="Times New Roman" w:cs="Times New Roman"/>
            <w:noProof/>
            <w:sz w:val="24"/>
            <w:szCs w:val="24"/>
          </w:rPr>
          <w:fldChar w:fldCharType="end"/>
        </w:r>
      </w:sdtContent>
    </w:sdt>
  </w:p>
  <w:p w14:paraId="1D664443" w14:textId="77777777" w:rsidR="00F16D2D" w:rsidRPr="00F16D2D" w:rsidRDefault="00F16D2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D2D"/>
    <w:rsid w:val="000D5910"/>
    <w:rsid w:val="001F01DB"/>
    <w:rsid w:val="001F0EE3"/>
    <w:rsid w:val="002D21DC"/>
    <w:rsid w:val="00347043"/>
    <w:rsid w:val="00390595"/>
    <w:rsid w:val="004232C2"/>
    <w:rsid w:val="004C5B27"/>
    <w:rsid w:val="00560D34"/>
    <w:rsid w:val="006C36D2"/>
    <w:rsid w:val="00744E42"/>
    <w:rsid w:val="008F5D22"/>
    <w:rsid w:val="009350F9"/>
    <w:rsid w:val="009C20A5"/>
    <w:rsid w:val="00A44627"/>
    <w:rsid w:val="00A93518"/>
    <w:rsid w:val="00F16B98"/>
    <w:rsid w:val="00F16D2D"/>
    <w:rsid w:val="00F22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25D8"/>
  <w15:chartTrackingRefBased/>
  <w15:docId w15:val="{8A717D12-4EC4-4136-83E3-ACF028023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D2D"/>
  </w:style>
  <w:style w:type="paragraph" w:styleId="Footer">
    <w:name w:val="footer"/>
    <w:basedOn w:val="Normal"/>
    <w:link w:val="FooterChar"/>
    <w:uiPriority w:val="99"/>
    <w:unhideWhenUsed/>
    <w:rsid w:val="00F16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5EE71-D625-46C9-B369-7AE848E3B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5</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cp:lastModifiedBy>
  <cp:revision>3</cp:revision>
  <dcterms:created xsi:type="dcterms:W3CDTF">2020-10-25T18:07:00Z</dcterms:created>
  <dcterms:modified xsi:type="dcterms:W3CDTF">2020-10-25T21:51:00Z</dcterms:modified>
</cp:coreProperties>
</file>